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A7" w:rsidRPr="00454A7E" w:rsidRDefault="00C629A7" w:rsidP="00454A7E">
      <w:pPr>
        <w:jc w:val="center"/>
        <w:rPr>
          <w:rFonts w:ascii="Bookman Old Style" w:hAnsi="Bookman Old Style"/>
          <w:b/>
          <w:i/>
          <w:sz w:val="40"/>
          <w:szCs w:val="40"/>
          <w:lang w:val="uk-UA"/>
        </w:rPr>
      </w:pPr>
      <w:r w:rsidRPr="00454A7E">
        <w:rPr>
          <w:rFonts w:ascii="Bookman Old Style" w:hAnsi="Bookman Old Style"/>
          <w:b/>
          <w:i/>
          <w:sz w:val="40"/>
          <w:szCs w:val="40"/>
          <w:lang w:val="uk-UA"/>
        </w:rPr>
        <w:t xml:space="preserve">Методична скринька </w:t>
      </w:r>
    </w:p>
    <w:p w:rsidR="00C629A7" w:rsidRPr="00374CA2" w:rsidRDefault="00C629A7" w:rsidP="00C629A7">
      <w:pPr>
        <w:jc w:val="center"/>
        <w:rPr>
          <w:rFonts w:ascii="Bookman Old Style" w:hAnsi="Bookman Old Style"/>
          <w:color w:val="17365D" w:themeColor="text2" w:themeShade="BF"/>
          <w:sz w:val="44"/>
          <w:szCs w:val="44"/>
          <w:lang w:val="uk-UA"/>
        </w:rPr>
      </w:pPr>
      <w:r w:rsidRPr="00374CA2">
        <w:rPr>
          <w:rFonts w:ascii="Bookman Old Style" w:hAnsi="Bookman Old Style"/>
          <w:b/>
          <w:color w:val="17365D" w:themeColor="text2" w:themeShade="BF"/>
          <w:sz w:val="44"/>
          <w:szCs w:val="44"/>
          <w:lang w:val="uk-UA"/>
        </w:rPr>
        <w:t>Готуємось до відкритого уроку</w:t>
      </w:r>
    </w:p>
    <w:p w:rsidR="00C629A7" w:rsidRDefault="00C629A7" w:rsidP="00C629A7">
      <w:pPr>
        <w:ind w:firstLine="709"/>
        <w:jc w:val="both"/>
        <w:rPr>
          <w:rFonts w:ascii="Bookman Old Style" w:hAnsi="Bookman Old Style"/>
          <w:lang w:val="uk-UA"/>
        </w:rPr>
      </w:pPr>
    </w:p>
    <w:p w:rsidR="00C629A7" w:rsidRPr="00374CA2" w:rsidRDefault="00C629A7" w:rsidP="00374CA2">
      <w:pPr>
        <w:ind w:firstLine="709"/>
        <w:jc w:val="both"/>
        <w:rPr>
          <w:rFonts w:ascii="Bookman Old Style" w:hAnsi="Bookman Old Style"/>
          <w:sz w:val="28"/>
          <w:szCs w:val="28"/>
          <w:lang w:val="uk-UA"/>
        </w:rPr>
      </w:pPr>
      <w:r w:rsidRPr="00C629A7">
        <w:rPr>
          <w:rFonts w:ascii="Bookman Old Style" w:hAnsi="Bookman Old Style"/>
          <w:sz w:val="28"/>
          <w:szCs w:val="28"/>
          <w:lang w:val="uk-UA"/>
        </w:rPr>
        <w:t>Хтось із великих любив казати, що сьогодні самотність приходить до людини двічі – на порозі смерті й напередодні... публічного виступу. Для педагога, який дає відкритий урок, подібне порівняння зовсім не здається гротеском, адже вийти на суд колег-професіоналів смерті подібне, а захід, що відбувається в рамках атестації чи проведення обласного семінару, страшніший за…</w:t>
      </w:r>
    </w:p>
    <w:p w:rsidR="00C629A7" w:rsidRPr="00C629A7" w:rsidRDefault="00C629A7" w:rsidP="00C629A7">
      <w:pPr>
        <w:jc w:val="center"/>
        <w:rPr>
          <w:rFonts w:ascii="Bookman Old Style" w:hAnsi="Bookman Old Style"/>
          <w:b/>
          <w:sz w:val="28"/>
          <w:szCs w:val="28"/>
          <w:lang w:val="uk-UA"/>
        </w:rPr>
      </w:pPr>
      <w:r w:rsidRPr="00C629A7">
        <w:rPr>
          <w:rFonts w:ascii="Bookman Old Style" w:hAnsi="Bookman Old Style"/>
          <w:b/>
          <w:sz w:val="28"/>
          <w:szCs w:val="28"/>
          <w:lang w:val="uk-UA"/>
        </w:rPr>
        <w:t xml:space="preserve">Кілька неформальних принципів побудови </w:t>
      </w:r>
    </w:p>
    <w:p w:rsidR="00C629A7" w:rsidRPr="00C629A7" w:rsidRDefault="00C629A7" w:rsidP="00C629A7">
      <w:pPr>
        <w:jc w:val="center"/>
        <w:rPr>
          <w:rFonts w:ascii="Bookman Old Style" w:hAnsi="Bookman Old Style"/>
          <w:b/>
          <w:sz w:val="28"/>
          <w:szCs w:val="28"/>
          <w:lang w:val="uk-UA"/>
        </w:rPr>
      </w:pPr>
      <w:r w:rsidRPr="00C629A7">
        <w:rPr>
          <w:rFonts w:ascii="Bookman Old Style" w:hAnsi="Bookman Old Style"/>
          <w:b/>
          <w:sz w:val="28"/>
          <w:szCs w:val="28"/>
          <w:lang w:val="uk-UA"/>
        </w:rPr>
        <w:t>відкритого уроку</w:t>
      </w:r>
    </w:p>
    <w:p w:rsidR="00454A7E" w:rsidRPr="00C629A7" w:rsidRDefault="00C629A7" w:rsidP="00374CA2">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Відкритий урок – явище центральне. До нього прикута увага всіх учасників і співучасників, він піддається майже рентгенівському аналізу з боку колег та методистів і при цьому залишається найбільш спірним явищем, що приводить до дискусії чи навіть інтригує. Він подібний до шахової партії, в якій трохи запрограмовані </w:t>
      </w:r>
      <w:proofErr w:type="spellStart"/>
      <w:r w:rsidRPr="00C629A7">
        <w:rPr>
          <w:rFonts w:ascii="Bookman Old Style" w:hAnsi="Bookman Old Style"/>
          <w:sz w:val="28"/>
          <w:szCs w:val="28"/>
          <w:lang w:val="uk-UA"/>
        </w:rPr>
        <w:t>дебюти</w:t>
      </w:r>
      <w:proofErr w:type="spellEnd"/>
      <w:r w:rsidRPr="00C629A7">
        <w:rPr>
          <w:rFonts w:ascii="Bookman Old Style" w:hAnsi="Bookman Old Style"/>
          <w:sz w:val="28"/>
          <w:szCs w:val="28"/>
          <w:lang w:val="uk-UA"/>
        </w:rPr>
        <w:t xml:space="preserve"> переростають у нескінченну кількість імпровізаційних продовжень. Тому </w:t>
      </w:r>
      <w:proofErr w:type="spellStart"/>
      <w:r w:rsidRPr="00C629A7">
        <w:rPr>
          <w:rFonts w:ascii="Bookman Old Style" w:hAnsi="Bookman Old Style"/>
          <w:sz w:val="28"/>
          <w:szCs w:val="28"/>
          <w:lang w:val="uk-UA"/>
        </w:rPr>
        <w:t>сценарно</w:t>
      </w:r>
      <w:proofErr w:type="spellEnd"/>
      <w:r w:rsidRPr="00C629A7">
        <w:rPr>
          <w:rFonts w:ascii="Bookman Old Style" w:hAnsi="Bookman Old Style"/>
          <w:sz w:val="28"/>
          <w:szCs w:val="28"/>
          <w:lang w:val="uk-UA"/>
        </w:rPr>
        <w:t xml:space="preserve"> розписати відкритий урок неможливо, але визначити деякі принципи необхідно.</w:t>
      </w:r>
    </w:p>
    <w:p w:rsidR="00C629A7" w:rsidRPr="00374CA2" w:rsidRDefault="00C629A7" w:rsidP="00C629A7">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t>Принцип 1. «Один розум добре, а два... гірше».</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Одна з найпоширеніших помилок відкритого уроку – його колективна підготовка. Чим менший досвід викладача, тим більше наставників і порадників беруть участь у вибудовуванні уроку. Нерідка кількість ідей та осяянь, вкладених груповим розумом в урок, не переходить у якість, а призводить до прямо зворотних наслідків: «перегодований» викладач просто не  в змозі переварити та засвоїти безліч суперечливих пропозицій. </w:t>
      </w:r>
    </w:p>
    <w:p w:rsidR="00C629A7" w:rsidRPr="00C629A7" w:rsidRDefault="00C629A7" w:rsidP="00454A7E">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Секрет парадокса простий – особистістю викладача є </w:t>
      </w:r>
      <w:r w:rsidR="00454A7E" w:rsidRPr="00C629A7">
        <w:rPr>
          <w:rFonts w:ascii="Bookman Old Style" w:hAnsi="Bookman Old Style"/>
          <w:sz w:val="28"/>
          <w:szCs w:val="28"/>
          <w:lang w:val="uk-UA"/>
        </w:rPr>
        <w:t>системо утворюючий</w:t>
      </w:r>
      <w:r w:rsidRPr="00C629A7">
        <w:rPr>
          <w:rFonts w:ascii="Bookman Old Style" w:hAnsi="Bookman Old Style"/>
          <w:sz w:val="28"/>
          <w:szCs w:val="28"/>
          <w:lang w:val="uk-UA"/>
        </w:rPr>
        <w:t xml:space="preserve"> компонент уроку, і далекі йому елементи не допомагають, а заважають йому реалізуватись. У результаті іноді краще опинитись «голим», але королем, ніж дивом у «ста одежинках без застібок», та ще й з чужого плеча. Правда, ігнорувати допомогу «вищих» колег буває важко за обставин підпорядкованості. Звичайно, заперечувати чужий досвід, живий або друкований, неправильно. Головне </w:t>
      </w:r>
      <w:r w:rsidR="004E40C9">
        <w:rPr>
          <w:rFonts w:ascii="Bookman Old Style" w:hAnsi="Bookman Old Style"/>
          <w:sz w:val="28"/>
          <w:szCs w:val="28"/>
          <w:lang w:val="uk-UA"/>
        </w:rPr>
        <w:t xml:space="preserve">- </w:t>
      </w:r>
      <w:r w:rsidRPr="00C629A7">
        <w:rPr>
          <w:rFonts w:ascii="Bookman Old Style" w:hAnsi="Bookman Old Style"/>
          <w:sz w:val="28"/>
          <w:szCs w:val="28"/>
          <w:lang w:val="uk-UA"/>
        </w:rPr>
        <w:t>установити межу вторгнення у сценарій відкритого заняття. Найбільш мудро, на наш погляд, допустити спільно мислячих тільки на ранньому етапі генерування ідей майбу</w:t>
      </w:r>
      <w:r w:rsidR="004E40C9">
        <w:rPr>
          <w:rFonts w:ascii="Bookman Old Style" w:hAnsi="Bookman Old Style"/>
          <w:sz w:val="28"/>
          <w:szCs w:val="28"/>
          <w:lang w:val="uk-UA"/>
        </w:rPr>
        <w:t>тнього уроку та не боятись</w:t>
      </w:r>
      <w:r w:rsidRPr="00C629A7">
        <w:rPr>
          <w:rFonts w:ascii="Bookman Old Style" w:hAnsi="Bookman Old Style"/>
          <w:sz w:val="28"/>
          <w:szCs w:val="28"/>
          <w:lang w:val="uk-UA"/>
        </w:rPr>
        <w:t xml:space="preserve"> відмовитись від них на будь-якому етапі реалізації.</w:t>
      </w:r>
    </w:p>
    <w:p w:rsidR="00454A7E" w:rsidRPr="00374CA2" w:rsidRDefault="00C629A7" w:rsidP="00374CA2">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t>Принцип 2. «Краще менше, але краще».</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Іноді ініціатором змістовного та методичного перевантаження уроку може бути й сам педагог. Велика спокуса у 30-40 хвилин вкласти весь багаж свого педагогічного досвіду. Подібні уроки проходять на надзвуковій швидкості й викликають в учнів повне отупіння від запаморочливих віражів.</w:t>
      </w:r>
    </w:p>
    <w:p w:rsidR="00C629A7" w:rsidRPr="00C629A7" w:rsidRDefault="00C629A7" w:rsidP="00374CA2">
      <w:pPr>
        <w:ind w:firstLine="709"/>
        <w:jc w:val="both"/>
        <w:rPr>
          <w:rFonts w:ascii="Bookman Old Style" w:hAnsi="Bookman Old Style"/>
          <w:sz w:val="28"/>
          <w:szCs w:val="28"/>
          <w:lang w:val="uk-UA"/>
        </w:rPr>
      </w:pPr>
      <w:r w:rsidRPr="00C629A7">
        <w:rPr>
          <w:rFonts w:ascii="Bookman Old Style" w:hAnsi="Bookman Old Style"/>
          <w:sz w:val="28"/>
          <w:szCs w:val="28"/>
          <w:lang w:val="uk-UA"/>
        </w:rPr>
        <w:lastRenderedPageBreak/>
        <w:t>Крім перевантаження подібний урок небезпечний невідповідністю методів і прийомів. Особливо погибельними стають музичні паузи, що часто зустрічаються на відкритих уроках. Але ж наведені приклади не легенда, а повсякденна справа. Неписані закони уроків наполегливо підказують – ніколи не діставати «роялю з кущів».</w:t>
      </w:r>
    </w:p>
    <w:p w:rsidR="00454A7E" w:rsidRPr="00374CA2" w:rsidRDefault="00C629A7" w:rsidP="00374CA2">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t>Принцип 3. «Навчальний заклад має вчити думати».</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Парадоксальною відмінністю відкритого уроку від рядового є велика кількість обмежень. Змістом звичайного уроку може бути і пошук знань, і відпрацьовування вмінь, і закріплення навичок, і навіть діагностичний зріз. Відкритий урок довічно приречений частіше за все до одного – організації </w:t>
      </w:r>
      <w:proofErr w:type="spellStart"/>
      <w:r w:rsidRPr="00C629A7">
        <w:rPr>
          <w:rFonts w:ascii="Bookman Old Style" w:hAnsi="Bookman Old Style"/>
          <w:sz w:val="28"/>
          <w:szCs w:val="28"/>
          <w:lang w:val="uk-UA"/>
        </w:rPr>
        <w:t>миследіяльності</w:t>
      </w:r>
      <w:proofErr w:type="spellEnd"/>
      <w:r w:rsidRPr="00C629A7">
        <w:rPr>
          <w:rFonts w:ascii="Bookman Old Style" w:hAnsi="Bookman Old Style"/>
          <w:sz w:val="28"/>
          <w:szCs w:val="28"/>
          <w:lang w:val="uk-UA"/>
        </w:rPr>
        <w:t xml:space="preserve"> учнів! При іншому змісті він просто непоказовий, нецікавий і не результативний. Усе різноманіття форм організації розумової діяльності на уроці можна охарактеризувати глобальним принципом: інтелект реагує тільки на інтелектуальний виклик! </w:t>
      </w:r>
    </w:p>
    <w:p w:rsidR="00C629A7" w:rsidRPr="00C629A7" w:rsidRDefault="00C629A7" w:rsidP="00C629A7">
      <w:pPr>
        <w:ind w:firstLine="709"/>
        <w:jc w:val="both"/>
        <w:rPr>
          <w:rFonts w:ascii="Bookman Old Style" w:hAnsi="Bookman Old Style"/>
          <w:sz w:val="28"/>
          <w:szCs w:val="28"/>
          <w:lang w:val="uk-UA"/>
        </w:rPr>
      </w:pPr>
      <w:r>
        <w:rPr>
          <w:rFonts w:ascii="Bookman Old Style" w:hAnsi="Bookman Old Style"/>
          <w:sz w:val="28"/>
          <w:szCs w:val="28"/>
          <w:lang w:val="uk-UA"/>
        </w:rPr>
        <w:t>Активізація</w:t>
      </w:r>
      <w:r w:rsidRPr="00C629A7">
        <w:rPr>
          <w:rFonts w:ascii="Bookman Old Style" w:hAnsi="Bookman Old Style"/>
          <w:sz w:val="28"/>
          <w:szCs w:val="28"/>
          <w:lang w:val="uk-UA"/>
        </w:rPr>
        <w:t xml:space="preserve"> мислення </w:t>
      </w:r>
      <w:r>
        <w:rPr>
          <w:rFonts w:ascii="Bookman Old Style" w:hAnsi="Bookman Old Style"/>
          <w:sz w:val="28"/>
          <w:szCs w:val="28"/>
          <w:lang w:val="uk-UA"/>
        </w:rPr>
        <w:t xml:space="preserve">учнів здійснюється </w:t>
      </w:r>
      <w:r w:rsidRPr="00C629A7">
        <w:rPr>
          <w:rFonts w:ascii="Bookman Old Style" w:hAnsi="Bookman Old Style"/>
          <w:sz w:val="28"/>
          <w:szCs w:val="28"/>
          <w:lang w:val="uk-UA"/>
        </w:rPr>
        <w:t xml:space="preserve">через систему запитань, проблему, проектну діяльність, тому що ключові слова – не просте запитання, а розумне запитання; не проблема, а значуща проблема; не проект, а грамотний проект. Даний ряд прикметників – не другорядний, а визначальний! Візьмемо, наприклад, діалог як основну форму організації думки. Часто-густо на уроці, намагаючись витримати змістовну лінію, викладач організує діалог, побудований за принципом «так – ні». Але подібна форма скоріше </w:t>
      </w:r>
      <w:r w:rsidR="004E40C9">
        <w:rPr>
          <w:rFonts w:ascii="Bookman Old Style" w:hAnsi="Bookman Old Style"/>
          <w:sz w:val="28"/>
          <w:szCs w:val="28"/>
          <w:lang w:val="uk-UA"/>
        </w:rPr>
        <w:t>дезорганізатор будь-якої думки.</w:t>
      </w:r>
    </w:p>
    <w:p w:rsidR="004E40C9" w:rsidRPr="00374CA2" w:rsidRDefault="00C629A7" w:rsidP="00374CA2">
      <w:pPr>
        <w:ind w:firstLine="709"/>
        <w:jc w:val="both"/>
        <w:rPr>
          <w:rFonts w:ascii="Bookman Old Style" w:hAnsi="Bookman Old Style"/>
          <w:sz w:val="28"/>
          <w:szCs w:val="28"/>
          <w:lang w:val="uk-UA"/>
        </w:rPr>
      </w:pPr>
      <w:r w:rsidRPr="00C629A7">
        <w:rPr>
          <w:rFonts w:ascii="Bookman Old Style" w:hAnsi="Bookman Old Style"/>
          <w:sz w:val="28"/>
          <w:szCs w:val="28"/>
          <w:lang w:val="uk-UA"/>
        </w:rPr>
        <w:t>Неефективний і діалог із запланованими правильними та неправильними відповідями. Він створює лише примару активності (важливо вгадати, а не здогадатись). Дійсний, сократівський діалог вимагає імпровізації, він будується на несподіваних запитаннях викладача та неочікуваних відповідях учня до моменту відкриття істини.</w:t>
      </w:r>
    </w:p>
    <w:p w:rsidR="00454A7E" w:rsidRPr="00374CA2" w:rsidRDefault="00C629A7" w:rsidP="00374CA2">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t>Принцип 4. «Хід конем …по голові».</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Як будь-яке публічне дійство, відкритий урок підкоряється законам драматургії. Правда, інтрига уроку специфічна – кульмінацією стає не емоційне задоволення, а інтелектуальне здивування усіх присутніх на уроці. Момент учнівського осяяння і є змістом уроку. Не випадково час народження відкриття й названо визначеним (особливо значущим) часом.</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Більшість </w:t>
      </w:r>
      <w:proofErr w:type="spellStart"/>
      <w:r w:rsidRPr="00C629A7">
        <w:rPr>
          <w:rFonts w:ascii="Bookman Old Style" w:hAnsi="Bookman Old Style"/>
          <w:sz w:val="28"/>
          <w:szCs w:val="28"/>
          <w:lang w:val="uk-UA"/>
        </w:rPr>
        <w:t>дидактів</w:t>
      </w:r>
      <w:proofErr w:type="spellEnd"/>
      <w:r w:rsidRPr="00C629A7">
        <w:rPr>
          <w:rFonts w:ascii="Bookman Old Style" w:hAnsi="Bookman Old Style"/>
          <w:sz w:val="28"/>
          <w:szCs w:val="28"/>
          <w:lang w:val="uk-UA"/>
        </w:rPr>
        <w:t xml:space="preserve"> і психологів погоджуються, що найбільш ефективним методом досягнення</w:t>
      </w:r>
      <w:r w:rsidR="00454A7E">
        <w:rPr>
          <w:rFonts w:ascii="Bookman Old Style" w:hAnsi="Bookman Old Style"/>
          <w:sz w:val="28"/>
          <w:szCs w:val="28"/>
          <w:lang w:val="uk-UA"/>
        </w:rPr>
        <w:t xml:space="preserve"> мети уроку</w:t>
      </w:r>
      <w:r w:rsidRPr="00C629A7">
        <w:rPr>
          <w:rFonts w:ascii="Bookman Old Style" w:hAnsi="Bookman Old Style"/>
          <w:sz w:val="28"/>
          <w:szCs w:val="28"/>
          <w:lang w:val="uk-UA"/>
        </w:rPr>
        <w:t xml:space="preserve"> є здивування. Пам'ятаєте Наполеона: «Здивувати – значить перемогти»?</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«У кожному уроці має бути хід конем... по голові», кажуть досвідчені вчителі</w:t>
      </w:r>
      <w:r>
        <w:rPr>
          <w:rFonts w:ascii="Bookman Old Style" w:hAnsi="Bookman Old Style"/>
          <w:sz w:val="28"/>
          <w:szCs w:val="28"/>
          <w:lang w:val="uk-UA"/>
        </w:rPr>
        <w:t>.</w:t>
      </w:r>
      <w:r w:rsidRPr="00C629A7">
        <w:rPr>
          <w:rFonts w:ascii="Bookman Old Style" w:hAnsi="Bookman Old Style"/>
          <w:sz w:val="28"/>
          <w:szCs w:val="28"/>
          <w:lang w:val="uk-UA"/>
        </w:rPr>
        <w:t xml:space="preserve"> На відміну від імпровізаційного діалогу, подібний прийом може бути запланованим. </w:t>
      </w:r>
    </w:p>
    <w:p w:rsid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У неписаному літописі уроків чимало прикладів точних ходів. В особливому становищі за силою впливу на публіку є емоційно-етичні предмети.</w:t>
      </w:r>
    </w:p>
    <w:p w:rsidR="00C629A7" w:rsidRPr="00C629A7" w:rsidRDefault="00C629A7" w:rsidP="00C629A7">
      <w:pPr>
        <w:ind w:firstLine="709"/>
        <w:jc w:val="both"/>
        <w:rPr>
          <w:rFonts w:ascii="Bookman Old Style" w:hAnsi="Bookman Old Style"/>
          <w:sz w:val="28"/>
          <w:szCs w:val="28"/>
          <w:lang w:val="uk-UA"/>
        </w:rPr>
      </w:pPr>
    </w:p>
    <w:p w:rsidR="00454A7E" w:rsidRPr="00374CA2" w:rsidRDefault="00C629A7" w:rsidP="00374CA2">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lastRenderedPageBreak/>
        <w:t>Принцип 5. «Сапер помиляється один раз».</w:t>
      </w:r>
    </w:p>
    <w:p w:rsidR="00454A7E"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У будь-якого в</w:t>
      </w:r>
      <w:r>
        <w:rPr>
          <w:rFonts w:ascii="Bookman Old Style" w:hAnsi="Bookman Old Style"/>
          <w:sz w:val="28"/>
          <w:szCs w:val="28"/>
          <w:lang w:val="uk-UA"/>
        </w:rPr>
        <w:t xml:space="preserve">икладача трапляються провальні </w:t>
      </w:r>
      <w:r w:rsidR="00374CA2">
        <w:rPr>
          <w:rFonts w:ascii="Bookman Old Style" w:hAnsi="Bookman Old Style"/>
          <w:sz w:val="28"/>
          <w:szCs w:val="28"/>
          <w:lang w:val="uk-UA"/>
        </w:rPr>
        <w:t xml:space="preserve"> уроки. Ані для педагога</w:t>
      </w:r>
      <w:r w:rsidRPr="00C629A7">
        <w:rPr>
          <w:rFonts w:ascii="Bookman Old Style" w:hAnsi="Bookman Old Style"/>
          <w:sz w:val="28"/>
          <w:szCs w:val="28"/>
          <w:lang w:val="uk-UA"/>
        </w:rPr>
        <w:t xml:space="preserve">, ані для учнів, це не трагедія. </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Перефразовуючи тиражовану цитату, можна сказати, що відкритий урок дається один раз, і дати його треба так, щоб не було соромно... І все-таки людині притаманно помилятись, а потенційно безпомилковий лише примітивний урок, і тому педагог, котрий зважився вийти на публіку, зіштовхується з проблемою.</w:t>
      </w:r>
    </w:p>
    <w:p w:rsidR="00C629A7" w:rsidRPr="00C629A7" w:rsidRDefault="00374CA2" w:rsidP="00C629A7">
      <w:pPr>
        <w:ind w:firstLine="709"/>
        <w:jc w:val="both"/>
        <w:rPr>
          <w:rFonts w:ascii="Bookman Old Style" w:hAnsi="Bookman Old Style"/>
          <w:sz w:val="28"/>
          <w:szCs w:val="28"/>
          <w:lang w:val="uk-UA"/>
        </w:rPr>
      </w:pPr>
      <w:r>
        <w:rPr>
          <w:rFonts w:ascii="Bookman Old Style" w:hAnsi="Bookman Old Style"/>
          <w:sz w:val="28"/>
          <w:szCs w:val="28"/>
          <w:lang w:val="uk-UA"/>
        </w:rPr>
        <w:t xml:space="preserve">Тому </w:t>
      </w:r>
      <w:r w:rsidRPr="00374CA2">
        <w:rPr>
          <w:rFonts w:ascii="Bookman Old Style" w:hAnsi="Bookman Old Style"/>
          <w:b/>
          <w:sz w:val="28"/>
          <w:szCs w:val="28"/>
          <w:lang w:val="uk-UA"/>
        </w:rPr>
        <w:t>п</w:t>
      </w:r>
      <w:r w:rsidR="00C629A7" w:rsidRPr="00374CA2">
        <w:rPr>
          <w:rFonts w:ascii="Bookman Old Style" w:hAnsi="Bookman Old Style"/>
          <w:b/>
          <w:sz w:val="28"/>
          <w:szCs w:val="28"/>
          <w:lang w:val="uk-UA"/>
        </w:rPr>
        <w:t>о-перше</w:t>
      </w:r>
      <w:r w:rsidR="00C629A7" w:rsidRPr="00C629A7">
        <w:rPr>
          <w:rFonts w:ascii="Bookman Old Style" w:hAnsi="Bookman Old Style"/>
          <w:sz w:val="28"/>
          <w:szCs w:val="28"/>
          <w:lang w:val="uk-UA"/>
        </w:rPr>
        <w:t xml:space="preserve">, не треба боятись, тому що страх помилки перекручує простір уроку більше, ніж сама помилка. </w:t>
      </w:r>
      <w:r w:rsidR="00C629A7" w:rsidRPr="00374CA2">
        <w:rPr>
          <w:rFonts w:ascii="Bookman Old Style" w:hAnsi="Bookman Old Style"/>
          <w:b/>
          <w:sz w:val="28"/>
          <w:szCs w:val="28"/>
          <w:lang w:val="uk-UA"/>
        </w:rPr>
        <w:t>По-друге</w:t>
      </w:r>
      <w:r w:rsidR="00C629A7" w:rsidRPr="00C629A7">
        <w:rPr>
          <w:rFonts w:ascii="Bookman Old Style" w:hAnsi="Bookman Old Style"/>
          <w:sz w:val="28"/>
          <w:szCs w:val="28"/>
          <w:lang w:val="uk-UA"/>
        </w:rPr>
        <w:t>, можливі варіанти захисту.</w:t>
      </w:r>
    </w:p>
    <w:p w:rsidR="00C629A7" w:rsidRPr="00C629A7" w:rsidRDefault="00C629A7" w:rsidP="00374CA2">
      <w:pPr>
        <w:ind w:firstLine="709"/>
        <w:jc w:val="both"/>
        <w:rPr>
          <w:rFonts w:ascii="Bookman Old Style" w:hAnsi="Bookman Old Style"/>
          <w:sz w:val="28"/>
          <w:szCs w:val="28"/>
          <w:lang w:val="uk-UA"/>
        </w:rPr>
      </w:pPr>
      <w:r w:rsidRPr="00374CA2">
        <w:rPr>
          <w:rFonts w:ascii="Bookman Old Style" w:hAnsi="Bookman Old Style"/>
          <w:b/>
          <w:sz w:val="28"/>
          <w:szCs w:val="28"/>
          <w:lang w:val="uk-UA"/>
        </w:rPr>
        <w:t>По-третє</w:t>
      </w:r>
      <w:r w:rsidRPr="00C629A7">
        <w:rPr>
          <w:rFonts w:ascii="Bookman Old Style" w:hAnsi="Bookman Old Style"/>
          <w:sz w:val="28"/>
          <w:szCs w:val="28"/>
          <w:lang w:val="uk-UA"/>
        </w:rPr>
        <w:t>, помилка або зриви можуть бути «розіграні» на користь і уроку, й викладачу. Одним із важливих критеріїв при оцінці діяльності викладача на уроці є креативність, гнучкість реакції. Нерідко присутні оцінити цю якість можуть тільки за умов незапрограмованого ходу уроку. Якщо викладач продемонстрував уміння вловити помилку, перебудувати дидактику уроку та переломити невдалий хід заняття, він дійсний професіонал.</w:t>
      </w:r>
    </w:p>
    <w:p w:rsidR="00454A7E" w:rsidRPr="00374CA2" w:rsidRDefault="00C629A7" w:rsidP="00374CA2">
      <w:pPr>
        <w:ind w:firstLine="709"/>
        <w:jc w:val="both"/>
        <w:rPr>
          <w:rFonts w:ascii="Bookman Old Style" w:hAnsi="Bookman Old Style"/>
          <w:b/>
          <w:i/>
          <w:color w:val="17365D" w:themeColor="text2" w:themeShade="BF"/>
          <w:sz w:val="28"/>
          <w:szCs w:val="28"/>
          <w:lang w:val="uk-UA"/>
        </w:rPr>
      </w:pPr>
      <w:r w:rsidRPr="00374CA2">
        <w:rPr>
          <w:rFonts w:ascii="Bookman Old Style" w:hAnsi="Bookman Old Style"/>
          <w:b/>
          <w:i/>
          <w:color w:val="17365D" w:themeColor="text2" w:themeShade="BF"/>
          <w:sz w:val="28"/>
          <w:szCs w:val="28"/>
          <w:lang w:val="uk-UA"/>
        </w:rPr>
        <w:t>Принцип 6. «Запам'ятовується остання фраза».</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Що винесуть учні з уроку, велика загадка. Справжній урок ніколи не закінчується із дзвінком, а лише починає свої процеси всередині свідомості кожного його учасника. Запущена механіка мислення продовжує усвідомлювати відкриття уроку, сортує важливе й неважливе, дає сигнал на роботу пам'яті та забування.</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 xml:space="preserve">Тому найчастіше спроби підбиття підсумків або висновки, що ініціюються викладачем, виглядають формально й неефективно. </w:t>
      </w:r>
    </w:p>
    <w:p w:rsidR="00C629A7" w:rsidRPr="00C629A7" w:rsidRDefault="00C629A7" w:rsidP="00C629A7">
      <w:pPr>
        <w:ind w:firstLine="709"/>
        <w:jc w:val="both"/>
        <w:rPr>
          <w:rFonts w:ascii="Bookman Old Style" w:hAnsi="Bookman Old Style"/>
          <w:sz w:val="28"/>
          <w:szCs w:val="28"/>
          <w:lang w:val="uk-UA"/>
        </w:rPr>
      </w:pPr>
      <w:r w:rsidRPr="00C629A7">
        <w:rPr>
          <w:rFonts w:ascii="Bookman Old Style" w:hAnsi="Bookman Old Style"/>
          <w:sz w:val="28"/>
          <w:szCs w:val="28"/>
          <w:lang w:val="uk-UA"/>
        </w:rPr>
        <w:t>Хоча досвідом невдалих закінчень варто поділитися з початківцями. Можна зустріти провальні фінали трьох типів.</w:t>
      </w:r>
    </w:p>
    <w:p w:rsidR="00C629A7" w:rsidRPr="00C629A7" w:rsidRDefault="00C629A7" w:rsidP="00C629A7">
      <w:pPr>
        <w:pStyle w:val="a3"/>
        <w:numPr>
          <w:ilvl w:val="0"/>
          <w:numId w:val="1"/>
        </w:numPr>
        <w:jc w:val="both"/>
        <w:rPr>
          <w:rFonts w:ascii="Bookman Old Style" w:hAnsi="Bookman Old Style"/>
          <w:sz w:val="28"/>
          <w:szCs w:val="28"/>
          <w:lang w:val="uk-UA"/>
        </w:rPr>
      </w:pPr>
      <w:r w:rsidRPr="00C629A7">
        <w:rPr>
          <w:rFonts w:ascii="Bookman Old Style" w:hAnsi="Bookman Old Style"/>
          <w:i/>
          <w:sz w:val="28"/>
          <w:szCs w:val="28"/>
          <w:lang w:val="uk-UA"/>
        </w:rPr>
        <w:t>Тип перший</w:t>
      </w:r>
      <w:r w:rsidRPr="00C629A7">
        <w:rPr>
          <w:rFonts w:ascii="Bookman Old Style" w:hAnsi="Bookman Old Style"/>
          <w:sz w:val="28"/>
          <w:szCs w:val="28"/>
          <w:lang w:val="uk-UA"/>
        </w:rPr>
        <w:t xml:space="preserve">. Викладач в останню хвилину намагається висловити все, що не встиг за урок. Це інстинктивна реакція незадоволеного незавершеністю педагога. І результативність подібної </w:t>
      </w:r>
      <w:proofErr w:type="spellStart"/>
      <w:r w:rsidRPr="00C629A7">
        <w:rPr>
          <w:rFonts w:ascii="Bookman Old Style" w:hAnsi="Bookman Old Style"/>
          <w:sz w:val="28"/>
          <w:szCs w:val="28"/>
          <w:lang w:val="uk-UA"/>
        </w:rPr>
        <w:t>швидкомовності</w:t>
      </w:r>
      <w:proofErr w:type="spellEnd"/>
      <w:r w:rsidRPr="00C629A7">
        <w:rPr>
          <w:rFonts w:ascii="Bookman Old Style" w:hAnsi="Bookman Old Style"/>
          <w:sz w:val="28"/>
          <w:szCs w:val="28"/>
          <w:lang w:val="uk-UA"/>
        </w:rPr>
        <w:t xml:space="preserve"> прагне до нуля.</w:t>
      </w:r>
    </w:p>
    <w:p w:rsidR="00C629A7" w:rsidRPr="00C629A7" w:rsidRDefault="00C629A7" w:rsidP="00C629A7">
      <w:pPr>
        <w:pStyle w:val="a3"/>
        <w:numPr>
          <w:ilvl w:val="0"/>
          <w:numId w:val="1"/>
        </w:numPr>
        <w:jc w:val="both"/>
        <w:rPr>
          <w:rFonts w:ascii="Bookman Old Style" w:hAnsi="Bookman Old Style"/>
          <w:sz w:val="28"/>
          <w:szCs w:val="28"/>
          <w:lang w:val="uk-UA"/>
        </w:rPr>
      </w:pPr>
      <w:r w:rsidRPr="00C629A7">
        <w:rPr>
          <w:rFonts w:ascii="Bookman Old Style" w:hAnsi="Bookman Old Style"/>
          <w:i/>
          <w:sz w:val="28"/>
          <w:szCs w:val="28"/>
          <w:lang w:val="uk-UA"/>
        </w:rPr>
        <w:t>Тип другий</w:t>
      </w:r>
      <w:r w:rsidRPr="00C629A7">
        <w:rPr>
          <w:rFonts w:ascii="Bookman Old Style" w:hAnsi="Bookman Old Style"/>
          <w:sz w:val="28"/>
          <w:szCs w:val="28"/>
          <w:lang w:val="uk-UA"/>
        </w:rPr>
        <w:t>. Викладач розповідає учням, що вони повинні були зрозуміти та винести з уроку. Подібний інструктаж найчастіше досягає зворотного ефекту.</w:t>
      </w:r>
    </w:p>
    <w:p w:rsidR="00C629A7" w:rsidRPr="00C629A7" w:rsidRDefault="00C629A7" w:rsidP="00C629A7">
      <w:pPr>
        <w:pStyle w:val="a3"/>
        <w:numPr>
          <w:ilvl w:val="0"/>
          <w:numId w:val="1"/>
        </w:numPr>
        <w:jc w:val="both"/>
        <w:rPr>
          <w:rFonts w:ascii="Bookman Old Style" w:hAnsi="Bookman Old Style"/>
          <w:sz w:val="28"/>
          <w:szCs w:val="28"/>
          <w:lang w:val="uk-UA"/>
        </w:rPr>
      </w:pPr>
      <w:r w:rsidRPr="00C629A7">
        <w:rPr>
          <w:rFonts w:ascii="Bookman Old Style" w:hAnsi="Bookman Old Style"/>
          <w:i/>
          <w:sz w:val="28"/>
          <w:szCs w:val="28"/>
          <w:lang w:val="uk-UA"/>
        </w:rPr>
        <w:t>Тип третій</w:t>
      </w:r>
      <w:r w:rsidRPr="00C629A7">
        <w:rPr>
          <w:rFonts w:ascii="Bookman Old Style" w:hAnsi="Bookman Old Style"/>
          <w:sz w:val="28"/>
          <w:szCs w:val="28"/>
          <w:lang w:val="uk-UA"/>
        </w:rPr>
        <w:t>. Роздає анкети із запитаннями про оцінку ходу уроку. Подібна діагностика після відкритого уроку на 99 відсотків формальна.</w:t>
      </w:r>
    </w:p>
    <w:p w:rsidR="00C629A7" w:rsidRPr="00C629A7" w:rsidRDefault="00C629A7" w:rsidP="00374CA2">
      <w:pPr>
        <w:ind w:firstLine="709"/>
        <w:jc w:val="both"/>
        <w:rPr>
          <w:rFonts w:ascii="Bookman Old Style" w:hAnsi="Bookman Old Style"/>
          <w:sz w:val="28"/>
          <w:szCs w:val="28"/>
          <w:lang w:val="uk-UA"/>
        </w:rPr>
      </w:pPr>
      <w:r w:rsidRPr="00C629A7">
        <w:rPr>
          <w:rFonts w:ascii="Bookman Old Style" w:hAnsi="Bookman Old Style"/>
          <w:sz w:val="28"/>
          <w:szCs w:val="28"/>
          <w:lang w:val="uk-UA"/>
        </w:rPr>
        <w:t>Однак головну післядію уроку випробовує сам педагог. Годинами, днями, місяцями доводиться аналізувати всі вдачі й невдачі відкритого уроку.</w:t>
      </w:r>
      <w:r w:rsidR="00374CA2">
        <w:rPr>
          <w:rFonts w:ascii="Bookman Old Style" w:hAnsi="Bookman Old Style"/>
          <w:sz w:val="28"/>
          <w:szCs w:val="28"/>
          <w:lang w:val="uk-UA"/>
        </w:rPr>
        <w:t xml:space="preserve"> </w:t>
      </w:r>
      <w:r w:rsidRPr="00C629A7">
        <w:rPr>
          <w:rFonts w:ascii="Bookman Old Style" w:hAnsi="Bookman Old Style"/>
          <w:sz w:val="28"/>
          <w:szCs w:val="28"/>
          <w:lang w:val="uk-UA"/>
        </w:rPr>
        <w:t>Важко уявити більш гострий за силою переживання та більш суворий суд, ніж самоаналіз своїх публічних дій. І все-таки тисячі вчителів щорічно з ризиком для іміджу, сердечного спокою та здоров'я відправляються у дорогу відкритих уроків.</w:t>
      </w:r>
    </w:p>
    <w:p w:rsidR="00C629A7" w:rsidRPr="00C629A7" w:rsidRDefault="00374CA2" w:rsidP="00374CA2">
      <w:pPr>
        <w:rPr>
          <w:rFonts w:ascii="Bookman Old Style" w:hAnsi="Bookman Old Style"/>
          <w:i/>
          <w:sz w:val="28"/>
          <w:szCs w:val="28"/>
          <w:lang w:val="uk-UA"/>
        </w:rPr>
      </w:pPr>
      <w:r>
        <w:rPr>
          <w:sz w:val="28"/>
          <w:szCs w:val="28"/>
          <w:lang w:val="uk-UA"/>
        </w:rPr>
        <w:t xml:space="preserve">                                                                               </w:t>
      </w:r>
      <w:r w:rsidR="00C629A7" w:rsidRPr="00C629A7">
        <w:rPr>
          <w:rFonts w:ascii="Bookman Old Style" w:hAnsi="Bookman Old Style"/>
          <w:i/>
          <w:sz w:val="28"/>
          <w:szCs w:val="28"/>
          <w:lang w:val="uk-UA"/>
        </w:rPr>
        <w:t xml:space="preserve">Підготувала </w:t>
      </w:r>
      <w:proofErr w:type="spellStart"/>
      <w:r w:rsidR="00C629A7" w:rsidRPr="00C629A7">
        <w:rPr>
          <w:rFonts w:ascii="Bookman Old Style" w:hAnsi="Bookman Old Style"/>
          <w:i/>
          <w:sz w:val="28"/>
          <w:szCs w:val="28"/>
          <w:lang w:val="uk-UA"/>
        </w:rPr>
        <w:t>Мединська</w:t>
      </w:r>
      <w:proofErr w:type="spellEnd"/>
      <w:r w:rsidR="00C629A7" w:rsidRPr="00C629A7">
        <w:rPr>
          <w:rFonts w:ascii="Bookman Old Style" w:hAnsi="Bookman Old Style"/>
          <w:i/>
          <w:sz w:val="28"/>
          <w:szCs w:val="28"/>
          <w:lang w:val="uk-UA"/>
        </w:rPr>
        <w:t xml:space="preserve"> Н.Л. </w:t>
      </w:r>
    </w:p>
    <w:p w:rsidR="00C629A7" w:rsidRPr="00C629A7" w:rsidRDefault="00374CA2" w:rsidP="00374CA2">
      <w:pPr>
        <w:rPr>
          <w:rFonts w:ascii="Bookman Old Style" w:hAnsi="Bookman Old Style"/>
          <w:i/>
          <w:sz w:val="28"/>
          <w:szCs w:val="28"/>
          <w:lang w:val="uk-UA"/>
        </w:rPr>
      </w:pPr>
      <w:r>
        <w:rPr>
          <w:rFonts w:ascii="Bookman Old Style" w:hAnsi="Bookman Old Style"/>
          <w:i/>
          <w:sz w:val="28"/>
          <w:szCs w:val="28"/>
          <w:lang w:val="uk-UA"/>
        </w:rPr>
        <w:t xml:space="preserve">                                                                 </w:t>
      </w:r>
      <w:r w:rsidR="00C629A7" w:rsidRPr="00C629A7">
        <w:rPr>
          <w:rFonts w:ascii="Bookman Old Style" w:hAnsi="Bookman Old Style"/>
          <w:i/>
          <w:sz w:val="28"/>
          <w:szCs w:val="28"/>
          <w:lang w:val="uk-UA"/>
        </w:rPr>
        <w:t xml:space="preserve">за матеріалами </w:t>
      </w:r>
      <w:proofErr w:type="spellStart"/>
      <w:r w:rsidR="00C629A7" w:rsidRPr="00C629A7">
        <w:rPr>
          <w:rFonts w:ascii="Bookman Old Style" w:hAnsi="Bookman Old Style"/>
          <w:i/>
          <w:sz w:val="28"/>
          <w:szCs w:val="28"/>
          <w:lang w:val="uk-UA"/>
        </w:rPr>
        <w:t>інтернет-видань</w:t>
      </w:r>
      <w:proofErr w:type="spellEnd"/>
    </w:p>
    <w:sectPr w:rsidR="00C629A7" w:rsidRPr="00C629A7" w:rsidSect="00374CA2">
      <w:pgSz w:w="11906" w:h="16838"/>
      <w:pgMar w:top="720" w:right="720" w:bottom="720" w:left="720" w:header="708" w:footer="708" w:gutter="0"/>
      <w:pgBorders w:offsetFrom="page">
        <w:top w:val="wave" w:sz="6" w:space="24" w:color="17365D" w:themeColor="text2" w:themeShade="BF"/>
        <w:left w:val="wave" w:sz="6" w:space="24" w:color="17365D" w:themeColor="text2" w:themeShade="BF"/>
        <w:bottom w:val="wave" w:sz="6" w:space="24" w:color="17365D" w:themeColor="text2" w:themeShade="BF"/>
        <w:right w:val="wave" w:sz="6"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2B22"/>
    <w:multiLevelType w:val="hybridMultilevel"/>
    <w:tmpl w:val="A57C2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629A7"/>
    <w:rsid w:val="00374CA2"/>
    <w:rsid w:val="00403C8D"/>
    <w:rsid w:val="00454A7E"/>
    <w:rsid w:val="004E40C9"/>
    <w:rsid w:val="007E45CA"/>
    <w:rsid w:val="00845207"/>
    <w:rsid w:val="0092484B"/>
    <w:rsid w:val="00C62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3</cp:revision>
  <cp:lastPrinted>2013-09-20T10:23:00Z</cp:lastPrinted>
  <dcterms:created xsi:type="dcterms:W3CDTF">2013-08-28T05:57:00Z</dcterms:created>
  <dcterms:modified xsi:type="dcterms:W3CDTF">2013-09-20T10:31:00Z</dcterms:modified>
</cp:coreProperties>
</file>