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69" w:rsidRDefault="00096769" w:rsidP="00096769">
      <w:pPr>
        <w:pStyle w:val="2"/>
        <w:shd w:val="clear" w:color="auto" w:fill="FFFFFF"/>
        <w:jc w:val="center"/>
        <w:rPr>
          <w:rFonts w:ascii="Tahoma" w:hAnsi="Tahoma" w:cs="Tahoma"/>
          <w:b w:val="0"/>
          <w:bCs w:val="0"/>
          <w:color w:val="000000"/>
        </w:rPr>
      </w:pPr>
      <w:proofErr w:type="spellStart"/>
      <w:r>
        <w:rPr>
          <w:rFonts w:ascii="Tahoma" w:hAnsi="Tahoma" w:cs="Tahoma"/>
          <w:b w:val="0"/>
          <w:bCs w:val="0"/>
          <w:color w:val="000000"/>
        </w:rPr>
        <w:t>Дидактични</w:t>
      </w:r>
      <w:proofErr w:type="spellEnd"/>
      <w:r>
        <w:rPr>
          <w:rFonts w:ascii="Tahoma" w:hAnsi="Tahoma" w:cs="Tahoma"/>
          <w:b w:val="0"/>
          <w:bCs w:val="0"/>
          <w:color w:val="000000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color w:val="000000"/>
        </w:rPr>
        <w:t>вимоги</w:t>
      </w:r>
      <w:proofErr w:type="spellEnd"/>
      <w:r>
        <w:rPr>
          <w:rFonts w:ascii="Tahoma" w:hAnsi="Tahoma" w:cs="Tahoma"/>
          <w:b w:val="0"/>
          <w:bCs w:val="0"/>
          <w:color w:val="000000"/>
        </w:rPr>
        <w:t xml:space="preserve"> до </w:t>
      </w:r>
      <w:proofErr w:type="spellStart"/>
      <w:r>
        <w:rPr>
          <w:rFonts w:ascii="Tahoma" w:hAnsi="Tahoma" w:cs="Tahoma"/>
          <w:b w:val="0"/>
          <w:bCs w:val="0"/>
          <w:color w:val="000000"/>
        </w:rPr>
        <w:t>сучасного</w:t>
      </w:r>
      <w:proofErr w:type="spellEnd"/>
      <w:r>
        <w:rPr>
          <w:rFonts w:ascii="Tahoma" w:hAnsi="Tahoma" w:cs="Tahoma"/>
          <w:b w:val="0"/>
          <w:bCs w:val="0"/>
          <w:color w:val="000000"/>
        </w:rPr>
        <w:t xml:space="preserve"> уроку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Style w:val="a3"/>
          <w:color w:val="000000"/>
        </w:rPr>
        <w:t>Сучасний урок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rStyle w:val="a4"/>
          <w:color w:val="000000"/>
        </w:rPr>
        <w:t> 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rStyle w:val="a4"/>
          <w:color w:val="000000"/>
        </w:rPr>
        <w:t> Сучасний урок –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це далеко не одноманітна та єдина структурно-змістова схема. Тому кожний конкретний учитель визначає для себе ті форми роботи, які для нього </w:t>
      </w:r>
      <w:proofErr w:type="spellStart"/>
      <w:r>
        <w:rPr>
          <w:color w:val="000000"/>
        </w:rPr>
        <w:t>найпринятніші</w:t>
      </w:r>
      <w:proofErr w:type="spellEnd"/>
      <w:r>
        <w:rPr>
          <w:color w:val="000000"/>
        </w:rPr>
        <w:t>, відповідають тій парадигмі, якій він віддає перевагу в роботі. Саме урок – те місце, де відбуваються основні процеси навчання, виховання й розвитку особистості.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</w:rPr>
        <w:t xml:space="preserve">Урок </w:t>
      </w:r>
      <w:proofErr w:type="spellStart"/>
      <w:r>
        <w:rPr>
          <w:color w:val="000000"/>
        </w:rPr>
        <w:t>–це</w:t>
      </w:r>
      <w:proofErr w:type="spellEnd"/>
      <w:r>
        <w:rPr>
          <w:color w:val="000000"/>
        </w:rPr>
        <w:t xml:space="preserve"> логічно закінчений, цілісний, обмежений певними </w:t>
      </w:r>
      <w:proofErr w:type="spellStart"/>
      <w:r>
        <w:rPr>
          <w:color w:val="000000"/>
        </w:rPr>
        <w:t>рамкамивідрізок</w:t>
      </w:r>
      <w:proofErr w:type="spellEnd"/>
      <w:r>
        <w:rPr>
          <w:color w:val="000000"/>
        </w:rPr>
        <w:t xml:space="preserve"> навчально-виховного процесу. Водночас – це дзеркало загальної педагогічної культури вчителя, мірило його інтелектуального скарбу, показник його кругозору, ерудиції.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</w:rPr>
        <w:t xml:space="preserve">За попередні роки змінилося багато педагогічних </w:t>
      </w:r>
      <w:proofErr w:type="spellStart"/>
      <w:r>
        <w:rPr>
          <w:color w:val="000000"/>
        </w:rPr>
        <w:t>ціностей</w:t>
      </w:r>
      <w:proofErr w:type="spellEnd"/>
      <w:r>
        <w:rPr>
          <w:color w:val="000000"/>
        </w:rPr>
        <w:t>. З’явилися не тільки нові завдання, а й нові засоби навчання. Головне, що сьогодні урок розглядають не тільки як діяльність учителя чи як форму навчання, а й як діяльність учня, інакше кажучи, вміння.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</w:rPr>
        <w:t xml:space="preserve">У методичній літературі визначають чотири блоки уроку: </w:t>
      </w:r>
      <w:proofErr w:type="spellStart"/>
      <w:r>
        <w:rPr>
          <w:color w:val="000000"/>
        </w:rPr>
        <w:t>загальнопедагогічні</w:t>
      </w:r>
      <w:proofErr w:type="spellEnd"/>
      <w:r>
        <w:rPr>
          <w:color w:val="000000"/>
        </w:rPr>
        <w:t xml:space="preserve"> вимоги, дидактичні вимоги, психологічні вимоги, гігієнічні вимоги.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rStyle w:val="a3"/>
          <w:color w:val="000000"/>
        </w:rPr>
        <w:t>Перший блок</w:t>
      </w:r>
      <w:r>
        <w:rPr>
          <w:rStyle w:val="a4"/>
          <w:b/>
          <w:bCs/>
          <w:color w:val="000000"/>
        </w:rPr>
        <w:t xml:space="preserve">. </w:t>
      </w:r>
      <w:proofErr w:type="spellStart"/>
      <w:r>
        <w:rPr>
          <w:rStyle w:val="a4"/>
          <w:b/>
          <w:bCs/>
          <w:color w:val="000000"/>
        </w:rPr>
        <w:t>Загальнопедагогічні</w:t>
      </w:r>
      <w:proofErr w:type="spellEnd"/>
      <w:r>
        <w:rPr>
          <w:rStyle w:val="a4"/>
          <w:b/>
          <w:bCs/>
          <w:color w:val="000000"/>
        </w:rPr>
        <w:t xml:space="preserve"> вимоги</w:t>
      </w:r>
      <w:r>
        <w:rPr>
          <w:rStyle w:val="a3"/>
          <w:color w:val="000000"/>
        </w:rPr>
        <w:t>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Пріоритет особистості учня в організації освітнього процесу.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Урахування вікових та індивідуальних особливостей учнів.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Орієнтація на процес навчання.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Тривимірне навчання.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Створення емоційно-актуального тла навчання.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Педагогічний такт і культура мови.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</w:rPr>
        <w:t>Пізнавльна</w:t>
      </w:r>
      <w:proofErr w:type="spellEnd"/>
      <w:r>
        <w:rPr>
          <w:color w:val="000000"/>
        </w:rPr>
        <w:t xml:space="preserve"> самостійність учнів.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Чітке визначення освітніх, виховних і розвивальних завдань уроку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rStyle w:val="a3"/>
          <w:color w:val="000000"/>
        </w:rPr>
        <w:t>Другий блок.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b/>
          <w:bCs/>
          <w:color w:val="000000"/>
        </w:rPr>
        <w:t>Дидактичні вимоги</w:t>
      </w:r>
      <w:r>
        <w:rPr>
          <w:color w:val="000000"/>
        </w:rPr>
        <w:t>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Раціональне використання кожної хвилини уроку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Раціональна єдність словесних, наукових і практичних методів навчання.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Використання активних методів навчання.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Зв’язок з раніше вивченим досвідом, набутим учнем.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lastRenderedPageBreak/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Формування умінь учнів </w:t>
      </w:r>
      <w:proofErr w:type="spellStart"/>
      <w:r>
        <w:rPr>
          <w:color w:val="000000"/>
        </w:rPr>
        <w:t>сомостійно</w:t>
      </w:r>
      <w:proofErr w:type="spellEnd"/>
      <w:r>
        <w:rPr>
          <w:color w:val="000000"/>
        </w:rPr>
        <w:t xml:space="preserve"> здобувати знання й застосовувати їх практично.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Індивідуалізація, диференціація та </w:t>
      </w:r>
      <w:proofErr w:type="spellStart"/>
      <w:r>
        <w:rPr>
          <w:color w:val="000000"/>
        </w:rPr>
        <w:t>інтесифікація</w:t>
      </w:r>
      <w:proofErr w:type="spellEnd"/>
      <w:r>
        <w:rPr>
          <w:color w:val="000000"/>
        </w:rPr>
        <w:t xml:space="preserve"> навчального процесу.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Використання сценарних варіантів уроку, які є носіями інформації.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Створення умов для успішного навчання учнів.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Чітке формулювання освітніх завдань загалом і складових елементів, їх зв'язок з розвивальними і виховними завданнями.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Вибір форм організації, що забезпечує максимальну самостійність у навчанні учнів.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Реалізація на уроках всіх дидактичних принципів.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Організоване закінчення уроку.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Здійснення </w:t>
      </w:r>
      <w:proofErr w:type="spellStart"/>
      <w:r>
        <w:rPr>
          <w:color w:val="000000"/>
        </w:rPr>
        <w:t>мйжпридметних</w:t>
      </w:r>
      <w:proofErr w:type="spellEnd"/>
      <w:r>
        <w:rPr>
          <w:color w:val="000000"/>
        </w:rPr>
        <w:t xml:space="preserve"> зв’язків.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24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Врахування принципів </w:t>
      </w:r>
      <w:proofErr w:type="spellStart"/>
      <w:r>
        <w:rPr>
          <w:color w:val="000000"/>
        </w:rPr>
        <w:t>диференції</w:t>
      </w:r>
      <w:proofErr w:type="spellEnd"/>
      <w:r>
        <w:rPr>
          <w:color w:val="000000"/>
        </w:rPr>
        <w:t xml:space="preserve"> та індивідуалізації.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rStyle w:val="a3"/>
          <w:color w:val="000000"/>
        </w:rPr>
        <w:t>Третій блок.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b/>
          <w:bCs/>
          <w:color w:val="000000"/>
        </w:rPr>
        <w:t>Психологічні вимоги</w:t>
      </w:r>
      <w:r>
        <w:rPr>
          <w:rStyle w:val="a3"/>
          <w:color w:val="000000"/>
        </w:rPr>
        <w:t>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Урахування психологічних особливостей кожного учня.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Нормальний психологічний стан і стійкий настрій учителя та учнів.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Вимогливість і доброзичливість учителя та учнів.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840" w:hanging="360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Педагогічна етика і психологічний такт.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rStyle w:val="a3"/>
          <w:color w:val="000000"/>
        </w:rPr>
        <w:t>Четвертий блок.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b/>
          <w:bCs/>
          <w:color w:val="000000"/>
        </w:rPr>
        <w:t>Гігієнічні вимоги</w:t>
      </w:r>
      <w:r>
        <w:rPr>
          <w:color w:val="000000"/>
        </w:rPr>
        <w:t>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2145" w:hanging="1665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Дотримання температурного режиму.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2145" w:hanging="1665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Нормативність освітлення класного приміщення.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2145" w:hanging="1665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Провітрювання.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2145" w:hanging="1665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Відповідність шкільних меблів вимогам нормативів.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2145" w:hanging="1665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Чергування видів навчальної роботи.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2145" w:hanging="1665"/>
        <w:rPr>
          <w:color w:val="000000"/>
        </w:rPr>
      </w:pPr>
      <w:r>
        <w:rPr>
          <w:rFonts w:ascii="Symbol" w:hAnsi="Symbol"/>
          <w:color w:val="000000"/>
        </w:rPr>
        <w:t>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Запобігання перевантаженню, стомлюваності школярів.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</w:rPr>
        <w:t>До необхідних компонентів сучасного уроку можна віднести організаційну, психологічну, видову та санітарно-гігієнічну складові уроку.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(Див. схему)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jc w:val="right"/>
        <w:rPr>
          <w:color w:val="000000"/>
        </w:rPr>
      </w:pPr>
      <w:r>
        <w:rPr>
          <w:rStyle w:val="a4"/>
          <w:color w:val="000000"/>
        </w:rPr>
        <w:t>Схема</w:t>
      </w:r>
    </w:p>
    <w:p w:rsidR="00096769" w:rsidRDefault="00096769" w:rsidP="00096769">
      <w:pPr>
        <w:shd w:val="clear" w:color="auto" w:fill="FFFFFF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  <w:lang w:val="ru-RU"/>
        </w:rPr>
        <w:lastRenderedPageBreak/>
        <w:drawing>
          <wp:inline distT="0" distB="0" distL="0" distR="0">
            <wp:extent cx="4448175" cy="3162300"/>
            <wp:effectExtent l="19050" t="0" r="952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rStyle w:val="a3"/>
          <w:color w:val="000000"/>
        </w:rPr>
        <w:t>Організаційна складова уроку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</w:rPr>
        <w:t>Організація уроку є одним з основних аспектів.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</w:rPr>
        <w:t>Мета організації полягає в забезпеченні успішної реалізації змісту та навчання, умов для ефективної взаємодії вчителя та учнів у навчально-виховному процесі.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rStyle w:val="a4"/>
          <w:color w:val="000000"/>
        </w:rPr>
        <w:t xml:space="preserve">Організація педагогічної діяльності вчителя на </w:t>
      </w:r>
      <w:proofErr w:type="spellStart"/>
      <w:r>
        <w:rPr>
          <w:rStyle w:val="a4"/>
          <w:color w:val="000000"/>
        </w:rPr>
        <w:t>уроціпередбачає</w:t>
      </w:r>
      <w:proofErr w:type="spellEnd"/>
      <w:r>
        <w:rPr>
          <w:color w:val="000000"/>
        </w:rPr>
        <w:t xml:space="preserve">: постановку доцільної та раціональної мети і завдань навчання; мотивацію спільної діяльності учнів та учителя; планування, нормування, діагностування, </w:t>
      </w:r>
      <w:proofErr w:type="spellStart"/>
      <w:r>
        <w:rPr>
          <w:color w:val="000000"/>
        </w:rPr>
        <w:t>прогназування</w:t>
      </w:r>
      <w:proofErr w:type="spellEnd"/>
      <w:r>
        <w:rPr>
          <w:color w:val="000000"/>
        </w:rPr>
        <w:t>, стимулювання, контроль і корекцію процесу навчання та його результативності; використання раціональної та ефективної технології навчання.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</w:rPr>
        <w:t>Організаційний аспект уроку характеризується його основними компонентами: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структура уроку;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організація навчального матеріалу;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організація педагогічної діяльності вчителя та навчально-пізнавальної діяльності учнів;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організація навчально-матеріального забезпечення та технічного оснащення уроку;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використання часу на уроці.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</w:rPr>
        <w:t>Учені та практики вирізняють два аспекти організації:</w:t>
      </w:r>
      <w:r>
        <w:rPr>
          <w:rStyle w:val="apple-converted-space"/>
          <w:color w:val="000000"/>
        </w:rPr>
        <w:t> </w:t>
      </w:r>
      <w:r>
        <w:rPr>
          <w:rStyle w:val="a4"/>
          <w:b/>
          <w:bCs/>
          <w:color w:val="000000"/>
        </w:rPr>
        <w:t>впорядкованість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4"/>
          <w:b/>
          <w:bCs/>
          <w:color w:val="000000"/>
        </w:rPr>
        <w:t>спрямованість.</w:t>
      </w:r>
      <w:r>
        <w:rPr>
          <w:color w:val="000000"/>
        </w:rPr>
        <w:t>упорядкованість</w:t>
      </w:r>
      <w:proofErr w:type="spellEnd"/>
      <w:r>
        <w:rPr>
          <w:color w:val="000000"/>
        </w:rPr>
        <w:t xml:space="preserve"> визначається </w:t>
      </w:r>
      <w:proofErr w:type="spellStart"/>
      <w:r>
        <w:rPr>
          <w:color w:val="000000"/>
        </w:rPr>
        <w:t>кількістно</w:t>
      </w:r>
      <w:proofErr w:type="spellEnd"/>
      <w:r>
        <w:rPr>
          <w:color w:val="000000"/>
        </w:rPr>
        <w:t xml:space="preserve"> як величина організованості системи, тобто її певний стан. Спрямованість характеризує відповідність організації умовам навколишнього середовища. З погляду забезпечення впорядкованості уроку, організації передбачає раціональність його структури в цілому і </w:t>
      </w:r>
      <w:r>
        <w:rPr>
          <w:color w:val="000000"/>
        </w:rPr>
        <w:lastRenderedPageBreak/>
        <w:t>структурних компонентів зокрема; педагогічної діяльності вчителя учнів, взаємин між ними; матеріально-технічне оснащення уроку, раціональне використання часу на уроці.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</w:rPr>
        <w:t>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b/>
          <w:bCs/>
          <w:color w:val="000000"/>
        </w:rPr>
        <w:t>перевірка домашнього завдання</w:t>
      </w:r>
      <w:r>
        <w:rPr>
          <w:rStyle w:val="a4"/>
          <w:color w:val="000000"/>
        </w:rPr>
        <w:t>;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</w:rPr>
        <w:t>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b/>
          <w:bCs/>
          <w:color w:val="000000"/>
        </w:rPr>
        <w:t>актуалізація опорних навчальних досягнень учнів;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</w:rPr>
        <w:t>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b/>
          <w:bCs/>
          <w:color w:val="000000"/>
        </w:rPr>
        <w:t>вивчення нового матеріалу;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</w:rPr>
        <w:t>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b/>
          <w:bCs/>
          <w:color w:val="000000"/>
        </w:rPr>
        <w:t>контроль та корекція навчально-пізнавальної діяльності учнів та її результативність;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Wingdings" w:hAnsi="Wingdings"/>
          <w:color w:val="000000"/>
        </w:rPr>
        <w:t>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b/>
          <w:bCs/>
          <w:color w:val="000000"/>
        </w:rPr>
        <w:t>підсумки уроку; домашнє завдання.</w:t>
      </w:r>
    </w:p>
    <w:p w:rsidR="00096769" w:rsidRDefault="00096769" w:rsidP="00096769">
      <w:pPr>
        <w:shd w:val="clear" w:color="auto" w:fill="FFFFFF"/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</w:rPr>
        <w:t> </w:t>
      </w:r>
    </w:p>
    <w:p w:rsidR="005B672D" w:rsidRDefault="005B672D"/>
    <w:sectPr w:rsidR="005B672D" w:rsidSect="00F2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69"/>
    <w:rsid w:val="00096769"/>
    <w:rsid w:val="00573B78"/>
    <w:rsid w:val="005B672D"/>
    <w:rsid w:val="009B6438"/>
    <w:rsid w:val="00BB3E72"/>
    <w:rsid w:val="00F2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qFormat/>
    <w:rsid w:val="0009676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96769"/>
    <w:rPr>
      <w:b/>
      <w:bCs/>
    </w:rPr>
  </w:style>
  <w:style w:type="character" w:styleId="a4">
    <w:name w:val="Emphasis"/>
    <w:basedOn w:val="a0"/>
    <w:qFormat/>
    <w:rsid w:val="00096769"/>
    <w:rPr>
      <w:i/>
      <w:iCs/>
    </w:rPr>
  </w:style>
  <w:style w:type="character" w:customStyle="1" w:styleId="apple-converted-space">
    <w:name w:val="apple-converted-space"/>
    <w:basedOn w:val="a0"/>
    <w:rsid w:val="00096769"/>
  </w:style>
  <w:style w:type="paragraph" w:styleId="a5">
    <w:name w:val="Balloon Text"/>
    <w:basedOn w:val="a"/>
    <w:link w:val="a6"/>
    <w:uiPriority w:val="99"/>
    <w:semiHidden/>
    <w:unhideWhenUsed/>
    <w:rsid w:val="00096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4119</Characters>
  <Application>Microsoft Office Word</Application>
  <DocSecurity>0</DocSecurity>
  <Lines>34</Lines>
  <Paragraphs>9</Paragraphs>
  <ScaleCrop>false</ScaleCrop>
  <Company>Grizli777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2015-03-16T11:46:00Z</dcterms:created>
  <dcterms:modified xsi:type="dcterms:W3CDTF">2015-03-16T11:47:00Z</dcterms:modified>
</cp:coreProperties>
</file>