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7" w:rsidRPr="007E2AF1" w:rsidRDefault="00266E87" w:rsidP="0026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F1">
        <w:rPr>
          <w:rFonts w:ascii="Times New Roman" w:hAnsi="Times New Roman" w:cs="Times New Roman"/>
          <w:b/>
          <w:sz w:val="28"/>
          <w:szCs w:val="28"/>
        </w:rPr>
        <w:t>Технологія верстатних робіт (3 розряд)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79</w:t>
      </w:r>
      <w:r w:rsidRPr="00ED6342">
        <w:rPr>
          <w:rFonts w:ascii="Times New Roman" w:hAnsi="Times New Roman" w:cs="Times New Roman"/>
          <w:sz w:val="28"/>
          <w:szCs w:val="28"/>
        </w:rPr>
        <w:t xml:space="preserve"> </w:t>
      </w:r>
      <w:r w:rsidR="00ED6342" w:rsidRPr="00ED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Будова і правила застосування універсальних та спеціальних пристроїв для нарізання різьби.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79</w:t>
      </w:r>
      <w:r w:rsidRPr="00045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Вивчити розділ 2.40., 2.41. Р.М. Ковтун «Складання металоконструкцій» Київ 2006.</w:t>
      </w:r>
    </w:p>
    <w:p w:rsidR="00266E87" w:rsidRPr="007E2AF1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80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Технологічний процес та його елементи.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Вивчити розділ 20.1., 20.2.  В.К. Сидоренко «Токарна і фрезерна справа» Київ 2005.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4E66">
        <w:rPr>
          <w:rFonts w:ascii="Times New Roman" w:hAnsi="Times New Roman" w:cs="Times New Roman"/>
          <w:sz w:val="28"/>
          <w:szCs w:val="28"/>
        </w:rPr>
        <w:t>Формули для визначення глибини різання, частоти обертання, швидкості різання при свердлуванні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87" w:rsidRPr="000E4E66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81 </w:t>
      </w:r>
      <w:r w:rsidR="000E4E66">
        <w:rPr>
          <w:rFonts w:ascii="Times New Roman" w:hAnsi="Times New Roman" w:cs="Times New Roman"/>
          <w:sz w:val="28"/>
          <w:szCs w:val="28"/>
        </w:rPr>
        <w:t>Вивчити розділ 2 (стор. 196-198) Р.М. Ковтун «Складання металоконструкцій» Київ 2006.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Pr="007E2AF1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Технічне креслення (3 розряд)</w:t>
      </w:r>
    </w:p>
    <w:p w:rsidR="00266E87" w:rsidRDefault="00266E87" w:rsidP="00266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66" w:rsidRPr="00F515E5" w:rsidRDefault="00266E87" w:rsidP="000E4E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E4E6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0E4E66" w:rsidRPr="000E4E66">
        <w:rPr>
          <w:rFonts w:ascii="Times New Roman" w:hAnsi="Times New Roman" w:cs="Times New Roman"/>
          <w:sz w:val="28"/>
          <w:szCs w:val="28"/>
        </w:rPr>
        <w:t xml:space="preserve"> </w:t>
      </w:r>
      <w:r w:rsidR="000E4E66">
        <w:rPr>
          <w:rFonts w:ascii="Times New Roman" w:hAnsi="Times New Roman" w:cs="Times New Roman"/>
          <w:sz w:val="28"/>
          <w:szCs w:val="28"/>
        </w:rPr>
        <w:t xml:space="preserve">«Виконання креслення втулки з </w:t>
      </w:r>
      <w:proofErr w:type="spellStart"/>
      <w:r w:rsidR="000E4E66">
        <w:rPr>
          <w:rFonts w:ascii="Times New Roman" w:hAnsi="Times New Roman" w:cs="Times New Roman"/>
          <w:sz w:val="28"/>
          <w:szCs w:val="28"/>
        </w:rPr>
        <w:t>буртиком</w:t>
      </w:r>
      <w:proofErr w:type="spellEnd"/>
      <w:r w:rsidR="000E4E66">
        <w:rPr>
          <w:rFonts w:ascii="Times New Roman" w:hAnsi="Times New Roman" w:cs="Times New Roman"/>
          <w:sz w:val="28"/>
          <w:szCs w:val="28"/>
        </w:rPr>
        <w:t>» (продовження).</w:t>
      </w:r>
    </w:p>
    <w:p w:rsidR="000E4E66" w:rsidRDefault="000E4E66" w:rsidP="000E4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26:</w:t>
      </w:r>
      <w:r>
        <w:rPr>
          <w:rFonts w:ascii="Times New Roman" w:hAnsi="Times New Roman" w:cs="Times New Roman"/>
          <w:sz w:val="28"/>
          <w:szCs w:val="28"/>
        </w:rPr>
        <w:t xml:space="preserve"> Виконати креслення згідно зразка.</w:t>
      </w:r>
    </w:p>
    <w:p w:rsidR="00266E87" w:rsidRDefault="00266E87" w:rsidP="000E4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Допуски та технічні вимірювання (3 розряд)</w:t>
      </w:r>
    </w:p>
    <w:p w:rsidR="00266E87" w:rsidRDefault="00266E87" w:rsidP="00266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E4E66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E66">
        <w:rPr>
          <w:rFonts w:ascii="Times New Roman" w:hAnsi="Times New Roman" w:cs="Times New Roman"/>
          <w:sz w:val="28"/>
          <w:szCs w:val="28"/>
        </w:rPr>
        <w:t>Контроль кутів та конусів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E4E66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</w:t>
      </w:r>
      <w:r w:rsidR="00E874A6">
        <w:rPr>
          <w:rFonts w:ascii="Times New Roman" w:hAnsi="Times New Roman" w:cs="Times New Roman"/>
          <w:sz w:val="28"/>
          <w:szCs w:val="28"/>
        </w:rPr>
        <w:t xml:space="preserve"> </w:t>
      </w:r>
      <w:r w:rsidR="00E538C2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AE6B45">
        <w:rPr>
          <w:rFonts w:ascii="Times New Roman" w:hAnsi="Times New Roman" w:cs="Times New Roman"/>
          <w:sz w:val="28"/>
          <w:szCs w:val="28"/>
        </w:rPr>
        <w:t>17., 3.1.10., 3.1.11</w:t>
      </w:r>
      <w:r>
        <w:rPr>
          <w:rFonts w:ascii="Times New Roman" w:hAnsi="Times New Roman" w:cs="Times New Roman"/>
          <w:sz w:val="28"/>
          <w:szCs w:val="28"/>
        </w:rPr>
        <w:t xml:space="preserve"> М.С. Когут «Взаємозамінність, стандартизація і технічні вимірювання».</w:t>
      </w:r>
      <w:r w:rsidRPr="000C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 2014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Pr="00A16035" w:rsidRDefault="00266E87" w:rsidP="00266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35">
        <w:rPr>
          <w:rFonts w:ascii="Times New Roman" w:hAnsi="Times New Roman" w:cs="Times New Roman"/>
          <w:b/>
          <w:sz w:val="28"/>
          <w:szCs w:val="28"/>
        </w:rPr>
        <w:t>Матеріалознавство (3 розряд)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E4E6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 w:rsidR="000E4E66">
        <w:rPr>
          <w:rFonts w:ascii="Times New Roman" w:hAnsi="Times New Roman" w:cs="Times New Roman"/>
          <w:sz w:val="28"/>
          <w:szCs w:val="28"/>
        </w:rPr>
        <w:t>Основні властивості загартованих матеріалів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4A6" w:rsidRDefault="00266E87" w:rsidP="00E87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E4E66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A6">
        <w:rPr>
          <w:rFonts w:ascii="Times New Roman" w:hAnsi="Times New Roman" w:cs="Times New Roman"/>
          <w:sz w:val="28"/>
          <w:szCs w:val="28"/>
        </w:rPr>
        <w:t>Вивчити розділ 1.7. В.К. Сидоренко «Токарна і фрезерна справа» Київ 2005.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E4E6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 w:rsidR="00E874A6">
        <w:rPr>
          <w:rFonts w:ascii="Times New Roman" w:hAnsi="Times New Roman" w:cs="Times New Roman"/>
          <w:sz w:val="28"/>
          <w:szCs w:val="28"/>
        </w:rPr>
        <w:t>Основні механічні властивості швидкоріжучих сталей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87" w:rsidRDefault="00266E87" w:rsidP="0026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E4E66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AF">
        <w:rPr>
          <w:rFonts w:ascii="Times New Roman" w:hAnsi="Times New Roman" w:cs="Times New Roman"/>
          <w:sz w:val="28"/>
          <w:szCs w:val="28"/>
        </w:rPr>
        <w:t>Вивчити §4.4 М. Г. Чумак «Матеріали та технологія машинобудування» Київ «Либідь» 2000.</w:t>
      </w:r>
    </w:p>
    <w:p w:rsidR="003745D5" w:rsidRDefault="003745D5"/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9"/>
    <w:rsid w:val="000B18AF"/>
    <w:rsid w:val="000E4E66"/>
    <w:rsid w:val="00266E87"/>
    <w:rsid w:val="003745D5"/>
    <w:rsid w:val="009661BF"/>
    <w:rsid w:val="00AE6B45"/>
    <w:rsid w:val="00E538C2"/>
    <w:rsid w:val="00E874A6"/>
    <w:rsid w:val="00ED6342"/>
    <w:rsid w:val="00F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7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7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5</cp:revision>
  <dcterms:created xsi:type="dcterms:W3CDTF">2020-04-21T07:55:00Z</dcterms:created>
  <dcterms:modified xsi:type="dcterms:W3CDTF">2020-04-23T09:30:00Z</dcterms:modified>
</cp:coreProperties>
</file>