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2" w:rsidRPr="00F8785C" w:rsidRDefault="006A2642" w:rsidP="006A2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F8785C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F8785C">
        <w:rPr>
          <w:rFonts w:ascii="Times New Roman" w:hAnsi="Times New Roman" w:cs="Times New Roman"/>
          <w:sz w:val="28"/>
          <w:szCs w:val="28"/>
        </w:rPr>
        <w:t>Фрезерування вертикальних плоских поверхонь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36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B16A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В.К. Сидоренко «Токарна та фрезерна справа» 2005</w:t>
      </w:r>
    </w:p>
    <w:p w:rsidR="006A2642" w:rsidRDefault="006A2642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2" w:rsidRDefault="006A2642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2" w:rsidRPr="007E2AF1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Фрезерування </w:t>
      </w:r>
      <w:r w:rsidR="00F8785C">
        <w:rPr>
          <w:rFonts w:ascii="Times New Roman" w:hAnsi="Times New Roman" w:cs="Times New Roman"/>
          <w:sz w:val="28"/>
          <w:szCs w:val="28"/>
        </w:rPr>
        <w:t>паралельних плоских поверхонь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37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15.</w:t>
      </w:r>
      <w:r w:rsidR="00B16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В.К. Сидоренко «Токарна та фрезерна справа» 2005</w:t>
      </w:r>
    </w:p>
    <w:p w:rsidR="006A2642" w:rsidRDefault="006A2642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2" w:rsidRPr="007E2AF1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F8785C">
        <w:rPr>
          <w:rFonts w:ascii="Times New Roman" w:hAnsi="Times New Roman" w:cs="Times New Roman"/>
          <w:sz w:val="28"/>
          <w:szCs w:val="28"/>
        </w:rPr>
        <w:t>Фрезерування заготовок в лещатах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38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380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8040F">
        <w:rPr>
          <w:rFonts w:ascii="Times New Roman" w:hAnsi="Times New Roman" w:cs="Times New Roman"/>
          <w:sz w:val="28"/>
          <w:szCs w:val="28"/>
        </w:rPr>
        <w:t>М.Г. Чумак «Фрезерна справа» 2004</w:t>
      </w:r>
    </w:p>
    <w:p w:rsidR="0038040F" w:rsidRDefault="0038040F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642" w:rsidRPr="007E2AF1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8D38C0">
        <w:rPr>
          <w:rFonts w:ascii="Times New Roman" w:hAnsi="Times New Roman" w:cs="Times New Roman"/>
          <w:sz w:val="28"/>
          <w:szCs w:val="28"/>
        </w:rPr>
        <w:t>Фрезерування заготовок на обертальному столі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39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380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4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4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40F">
        <w:rPr>
          <w:rFonts w:ascii="Times New Roman" w:hAnsi="Times New Roman" w:cs="Times New Roman"/>
          <w:sz w:val="28"/>
          <w:szCs w:val="28"/>
        </w:rPr>
        <w:t>Чумак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040F">
        <w:rPr>
          <w:rFonts w:ascii="Times New Roman" w:hAnsi="Times New Roman" w:cs="Times New Roman"/>
          <w:sz w:val="28"/>
          <w:szCs w:val="28"/>
        </w:rPr>
        <w:t>Фрезерна</w:t>
      </w:r>
      <w:r>
        <w:rPr>
          <w:rFonts w:ascii="Times New Roman" w:hAnsi="Times New Roman" w:cs="Times New Roman"/>
          <w:sz w:val="28"/>
          <w:szCs w:val="28"/>
        </w:rPr>
        <w:t xml:space="preserve"> справа» 200</w:t>
      </w:r>
      <w:r w:rsidR="0038040F">
        <w:rPr>
          <w:rFonts w:ascii="Times New Roman" w:hAnsi="Times New Roman" w:cs="Times New Roman"/>
          <w:sz w:val="28"/>
          <w:szCs w:val="28"/>
        </w:rPr>
        <w:t>4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2" w:rsidRPr="007E2AF1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8D38C0">
        <w:rPr>
          <w:rFonts w:ascii="Times New Roman" w:hAnsi="Times New Roman" w:cs="Times New Roman"/>
          <w:sz w:val="28"/>
          <w:szCs w:val="28"/>
        </w:rPr>
        <w:t>Правила встановлення фрез при фрезеруванні пазів та уступів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40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B16A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A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В.К. Сидоренко «Токарна та фрезерна справа» 2005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42" w:rsidRPr="007E2AF1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="008D38C0">
        <w:rPr>
          <w:rFonts w:ascii="Times New Roman" w:hAnsi="Times New Roman" w:cs="Times New Roman"/>
          <w:sz w:val="28"/>
          <w:szCs w:val="28"/>
        </w:rPr>
        <w:t>Правила встановлення фрез при фрезеруванні пазів шпонкових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2" w:rsidRDefault="006A2642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 xml:space="preserve">41 </w:t>
      </w:r>
      <w:r w:rsidRPr="007E2AF1">
        <w:rPr>
          <w:rFonts w:ascii="Times New Roman" w:hAnsi="Times New Roman" w:cs="Times New Roman"/>
          <w:sz w:val="28"/>
          <w:szCs w:val="28"/>
        </w:rPr>
        <w:t xml:space="preserve"> Вивчити</w:t>
      </w:r>
      <w:r>
        <w:rPr>
          <w:rFonts w:ascii="Times New Roman" w:hAnsi="Times New Roman" w:cs="Times New Roman"/>
          <w:sz w:val="28"/>
          <w:szCs w:val="28"/>
        </w:rPr>
        <w:t xml:space="preserve">  розділ 1</w:t>
      </w:r>
      <w:r w:rsidR="00B16A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В.К. Сидоренко «Токарна та фрезерна справа» 2005</w:t>
      </w:r>
    </w:p>
    <w:p w:rsidR="00F8785C" w:rsidRDefault="00F8785C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5C" w:rsidRDefault="00F8785C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5C" w:rsidRPr="00F8785C" w:rsidRDefault="00F8785C" w:rsidP="00F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Технічне креслення (2 розряд)</w:t>
      </w:r>
    </w:p>
    <w:p w:rsidR="00F8785C" w:rsidRDefault="00F8785C" w:rsidP="00F87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5C" w:rsidRPr="00F515E5" w:rsidRDefault="00F8785C" w:rsidP="00F878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Виконання ескізів.</w:t>
      </w:r>
    </w:p>
    <w:p w:rsidR="00F8785C" w:rsidRDefault="00F8785C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</w:t>
      </w:r>
      <w:r w:rsidR="00B16A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AE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О.О. Бойко та ін. «Технічне креслення та комп’ютерна графіка» Львів 2014</w:t>
      </w:r>
    </w:p>
    <w:p w:rsidR="00F8785C" w:rsidRDefault="00F8785C" w:rsidP="006A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D5" w:rsidRDefault="003745D5"/>
    <w:p w:rsidR="00F8785C" w:rsidRPr="00F8785C" w:rsidRDefault="00F8785C" w:rsidP="00F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Матеріалознавство (2 розряд)</w:t>
      </w:r>
    </w:p>
    <w:p w:rsidR="00F8785C" w:rsidRDefault="00F8785C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5C" w:rsidRDefault="00F8785C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Маркування та властивості чавунів.</w:t>
      </w:r>
    </w:p>
    <w:p w:rsidR="00F8785C" w:rsidRDefault="00F8785C" w:rsidP="00F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 xml:space="preserve"> Вивчити §</w:t>
      </w:r>
      <w:r w:rsidR="00B16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М.Г. Чумак «Матеріали та технологія машинобудування» «Либідь» 2000</w:t>
      </w:r>
    </w:p>
    <w:p w:rsidR="00F8785C" w:rsidRDefault="00F8785C"/>
    <w:sectPr w:rsidR="00F87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77"/>
    <w:rsid w:val="003745D5"/>
    <w:rsid w:val="0038040F"/>
    <w:rsid w:val="00440C77"/>
    <w:rsid w:val="006A2642"/>
    <w:rsid w:val="008D38C0"/>
    <w:rsid w:val="009661BF"/>
    <w:rsid w:val="00B16AED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2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2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4</cp:revision>
  <dcterms:created xsi:type="dcterms:W3CDTF">2020-04-02T08:33:00Z</dcterms:created>
  <dcterms:modified xsi:type="dcterms:W3CDTF">2020-04-02T11:05:00Z</dcterms:modified>
</cp:coreProperties>
</file>