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240" w:line="94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52"/>
          <w:szCs w:val="52"/>
          <w:rtl w:val="0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 xml:space="preserve">Біологія </w:t>
      </w:r>
    </w:p>
    <w:p>
      <w:pPr>
        <w:pStyle w:val="По умолчанию"/>
        <w:bidi w:val="0"/>
        <w:spacing w:after="240" w:line="94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52"/>
          <w:szCs w:val="52"/>
          <w:rtl w:val="0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</w:rPr>
        <w:t xml:space="preserve">(12-15  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>травня</w:t>
      </w:r>
      <w:r>
        <w:rPr>
          <w:rFonts w:ascii="Times New Roman" w:hAnsi="Times New Roman"/>
          <w:b w:val="1"/>
          <w:bCs w:val="1"/>
          <w:sz w:val="52"/>
          <w:szCs w:val="52"/>
          <w:rtl w:val="0"/>
        </w:rPr>
        <w:t>)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Група К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-19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44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Тема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Сучасні молекулярно генетичні методи досліджень спадковості людини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Сучасний стан досліджень геному людини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Соболь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Вивчити параграф </w:t>
      </w:r>
      <w:r>
        <w:rPr>
          <w:rFonts w:ascii="Times New Roman" w:hAnsi="Times New Roman"/>
          <w:sz w:val="28"/>
          <w:szCs w:val="28"/>
          <w:rtl w:val="0"/>
          <w:lang w:val="en-US"/>
        </w:rPr>
        <w:t>41, 42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63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№ </w:t>
      </w:r>
      <w:r>
        <w:rPr>
          <w:rFonts w:ascii="Times New Roman" w:hAnsi="Times New Roman"/>
          <w:sz w:val="28"/>
          <w:szCs w:val="28"/>
          <w:rtl w:val="0"/>
        </w:rPr>
        <w:t>1,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3,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6,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8,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10.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Група К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-18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49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 Тема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> Профілактика інфекційних захворювань людини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Соболь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11</w:t>
      </w:r>
      <w:r>
        <w:rPr>
          <w:rFonts w:ascii="Times New Roman" w:hAnsi="Times New Roman" w:hint="default"/>
          <w:sz w:val="28"/>
          <w:szCs w:val="28"/>
          <w:rtl w:val="0"/>
        </w:rPr>
        <w:t> клас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Вивчити параграф </w:t>
      </w:r>
      <w:r>
        <w:rPr>
          <w:rFonts w:ascii="Times New Roman" w:hAnsi="Times New Roman"/>
          <w:sz w:val="28"/>
          <w:szCs w:val="28"/>
          <w:rtl w:val="0"/>
          <w:lang w:val="en-US"/>
        </w:rPr>
        <w:t>30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28"/>
          <w:szCs w:val="28"/>
          <w:rtl w:val="0"/>
          <w:lang w:val="en-US"/>
        </w:rPr>
        <w:t>114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№ </w:t>
      </w:r>
      <w:r>
        <w:rPr>
          <w:rFonts w:ascii="Times New Roman" w:hAnsi="Times New Roman"/>
          <w:sz w:val="28"/>
          <w:szCs w:val="28"/>
          <w:rtl w:val="0"/>
        </w:rPr>
        <w:t>1-6 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7-9, 10.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Група ККД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-19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39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Тема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Гібридологічний аналіз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 Зчеплене успадкування і кросинговер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Соболь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Вивчити параграф </w:t>
      </w:r>
      <w:r>
        <w:rPr>
          <w:rFonts w:ascii="Times New Roman" w:hAnsi="Times New Roman"/>
          <w:sz w:val="28"/>
          <w:szCs w:val="28"/>
          <w:rtl w:val="0"/>
          <w:lang w:val="en-US"/>
        </w:rPr>
        <w:t>4</w:t>
      </w:r>
      <w:r>
        <w:rPr>
          <w:rFonts w:ascii="Times New Roman" w:hAnsi="Times New Roman"/>
          <w:sz w:val="28"/>
          <w:szCs w:val="28"/>
          <w:rtl w:val="0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стор </w:t>
      </w:r>
      <w:r>
        <w:rPr>
          <w:rFonts w:ascii="Times New Roman" w:hAnsi="Times New Roman"/>
          <w:sz w:val="28"/>
          <w:szCs w:val="28"/>
          <w:rtl w:val="0"/>
        </w:rPr>
        <w:t>172-173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Конспект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Група ККД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-18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54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 Тема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> Профілактика інфекційних захворювань людини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Соболь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11</w:t>
      </w:r>
      <w:r>
        <w:rPr>
          <w:rFonts w:ascii="Times New Roman" w:hAnsi="Times New Roman" w:hint="default"/>
          <w:sz w:val="28"/>
          <w:szCs w:val="28"/>
          <w:rtl w:val="0"/>
        </w:rPr>
        <w:t> клас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Вивчити параграф </w:t>
      </w:r>
      <w:r>
        <w:rPr>
          <w:rFonts w:ascii="Times New Roman" w:hAnsi="Times New Roman"/>
          <w:sz w:val="28"/>
          <w:szCs w:val="28"/>
          <w:rtl w:val="0"/>
          <w:lang w:val="en-US"/>
        </w:rPr>
        <w:t>30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28"/>
          <w:szCs w:val="28"/>
          <w:rtl w:val="0"/>
          <w:lang w:val="en-US"/>
        </w:rPr>
        <w:t>114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№ </w:t>
      </w:r>
      <w:r>
        <w:rPr>
          <w:rFonts w:ascii="Times New Roman" w:hAnsi="Times New Roman"/>
          <w:sz w:val="28"/>
          <w:szCs w:val="28"/>
          <w:rtl w:val="0"/>
        </w:rPr>
        <w:t>1-6 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7-9, 10.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Група ВШП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-19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44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Тема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Сучасні молекулярно генетичні методи досліджень спадковості людини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Сучасний стан досліджень геному людини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Соболь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Вивчити параграф </w:t>
      </w:r>
      <w:r>
        <w:rPr>
          <w:rFonts w:ascii="Times New Roman" w:hAnsi="Times New Roman"/>
          <w:sz w:val="28"/>
          <w:szCs w:val="28"/>
          <w:rtl w:val="0"/>
          <w:lang w:val="en-US"/>
        </w:rPr>
        <w:t>41, 42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63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№ </w:t>
      </w:r>
      <w:r>
        <w:rPr>
          <w:rFonts w:ascii="Times New Roman" w:hAnsi="Times New Roman"/>
          <w:sz w:val="28"/>
          <w:szCs w:val="28"/>
          <w:rtl w:val="0"/>
        </w:rPr>
        <w:t>1,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3,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6,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8,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10.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" w:cs="Times" w:hAnsi="Times" w:eastAsia="Times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