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52"/>
          <w:szCs w:val="52"/>
        </w:rPr>
      </w:pPr>
      <w:r>
        <w:rPr>
          <w:rFonts w:ascii="Times New Roman" w:hAnsi="Times New Roman" w:hint="default"/>
          <w:sz w:val="52"/>
          <w:szCs w:val="52"/>
          <w:rtl w:val="0"/>
        </w:rPr>
        <w:t xml:space="preserve">Біологія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rtl w:val="0"/>
        </w:rPr>
        <w:t xml:space="preserve">8-12 </w:t>
      </w:r>
      <w:r>
        <w:rPr>
          <w:rFonts w:ascii="Times New Roman" w:hAnsi="Times New Roman" w:hint="default"/>
          <w:sz w:val="52"/>
          <w:szCs w:val="52"/>
          <w:rtl w:val="0"/>
        </w:rPr>
        <w:t>червня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  <w:rtl w:val="0"/>
        </w:rPr>
        <w:t>Група К</w:t>
      </w:r>
      <w:r>
        <w:rPr>
          <w:rFonts w:ascii="Times New Roman" w:hAnsi="Times New Roman"/>
          <w:sz w:val="44"/>
          <w:szCs w:val="44"/>
          <w:rtl w:val="0"/>
        </w:rPr>
        <w:t>-18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44"/>
          <w:szCs w:val="44"/>
          <w:rtl w:val="0"/>
        </w:rPr>
        <w:t>Урок №</w:t>
      </w:r>
      <w:r>
        <w:rPr>
          <w:rFonts w:ascii="Times New Roman" w:hAnsi="Times New Roman"/>
          <w:sz w:val="44"/>
          <w:szCs w:val="44"/>
          <w:rtl w:val="0"/>
        </w:rPr>
        <w:t>53</w:t>
      </w:r>
      <w:r>
        <w:rPr>
          <w:rFonts w:ascii="Times New Roman" w:hAnsi="Times New Roman" w:hint="default"/>
          <w:sz w:val="44"/>
          <w:szCs w:val="44"/>
          <w:rtl w:val="0"/>
        </w:rPr>
        <w:t>Тема</w:t>
      </w:r>
      <w:r>
        <w:rPr>
          <w:rFonts w:ascii="Times New Roman" w:hAnsi="Times New Roman"/>
          <w:sz w:val="44"/>
          <w:szCs w:val="44"/>
          <w:rtl w:val="0"/>
          <w:lang w:val="en-US"/>
        </w:rPr>
        <w:t>:</w:t>
      </w:r>
      <w:r>
        <w:rPr>
          <w:rFonts w:ascii="Times New Roman" w:hAnsi="Times New Roman"/>
          <w:sz w:val="44"/>
          <w:szCs w:val="44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Навчальний проект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Особиста прграма зміцнення здоров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  <w:rtl w:val="0"/>
        </w:rPr>
        <w:t>Група ККД</w:t>
      </w:r>
      <w:r>
        <w:rPr>
          <w:rFonts w:ascii="Times New Roman" w:hAnsi="Times New Roman"/>
          <w:sz w:val="44"/>
          <w:szCs w:val="44"/>
          <w:rtl w:val="0"/>
        </w:rPr>
        <w:t>-18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44"/>
          <w:szCs w:val="44"/>
          <w:rtl w:val="0"/>
        </w:rPr>
        <w:t>Урок №</w:t>
      </w:r>
      <w:r>
        <w:rPr>
          <w:rFonts w:ascii="Times New Roman" w:hAnsi="Times New Roman"/>
          <w:sz w:val="44"/>
          <w:szCs w:val="44"/>
          <w:rtl w:val="0"/>
        </w:rPr>
        <w:t>58</w:t>
      </w:r>
      <w:r>
        <w:rPr>
          <w:rFonts w:ascii="Times New Roman" w:hAnsi="Times New Roman" w:hint="default"/>
          <w:sz w:val="44"/>
          <w:szCs w:val="44"/>
          <w:rtl w:val="0"/>
        </w:rPr>
        <w:t>Тема</w:t>
      </w:r>
      <w:r>
        <w:rPr>
          <w:rFonts w:ascii="Times New Roman" w:hAnsi="Times New Roman"/>
          <w:sz w:val="44"/>
          <w:szCs w:val="44"/>
          <w:rtl w:val="0"/>
          <w:lang w:val="en-US"/>
        </w:rPr>
        <w:t>:</w:t>
      </w:r>
      <w:r>
        <w:rPr>
          <w:rFonts w:ascii="Times New Roman" w:hAnsi="Times New Roman"/>
          <w:sz w:val="44"/>
          <w:szCs w:val="44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Навчальний проект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Особиста прграма зміцнення здоров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 w:hint="default"/>
          <w:sz w:val="28"/>
          <w:szCs w:val="28"/>
          <w:rtl w:val="0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  <w:rtl w:val="0"/>
        </w:rPr>
        <w:t>Група ВШП</w:t>
      </w:r>
      <w:r>
        <w:rPr>
          <w:rFonts w:ascii="Times New Roman" w:hAnsi="Times New Roman"/>
          <w:sz w:val="44"/>
          <w:szCs w:val="4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44"/>
          <w:szCs w:val="44"/>
          <w:rtl w:val="0"/>
        </w:rPr>
        <w:t>Урок №</w:t>
      </w:r>
      <w:r>
        <w:rPr>
          <w:rFonts w:ascii="Times New Roman" w:hAnsi="Times New Roman"/>
          <w:sz w:val="44"/>
          <w:szCs w:val="44"/>
          <w:rtl w:val="0"/>
        </w:rPr>
        <w:t>48</w:t>
      </w:r>
      <w:r>
        <w:rPr>
          <w:rFonts w:ascii="Times New Roman" w:hAnsi="Times New Roman" w:hint="default"/>
          <w:sz w:val="44"/>
          <w:szCs w:val="44"/>
          <w:rtl w:val="0"/>
        </w:rPr>
        <w:t>Тема</w:t>
      </w:r>
      <w:r>
        <w:rPr>
          <w:rFonts w:ascii="Times New Roman" w:hAnsi="Times New Roman"/>
          <w:sz w:val="44"/>
          <w:szCs w:val="44"/>
          <w:rtl w:val="0"/>
          <w:lang w:val="en-US"/>
        </w:rPr>
        <w:t>:</w:t>
      </w:r>
      <w:r>
        <w:rPr>
          <w:rFonts w:ascii="Times New Roman" w:hAnsi="Times New Roman"/>
          <w:sz w:val="44"/>
          <w:szCs w:val="44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Узагальнення знань з теми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Спадковість і мінливість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8"/>
          <w:szCs w:val="28"/>
          <w:rtl w:val="0"/>
        </w:rPr>
        <w:t xml:space="preserve">Повторити параграфи </w:t>
      </w:r>
      <w:r>
        <w:rPr>
          <w:rFonts w:ascii="Times New Roman" w:hAnsi="Times New Roman"/>
          <w:sz w:val="28"/>
          <w:szCs w:val="28"/>
          <w:rtl w:val="0"/>
          <w:lang w:val="en-US"/>
        </w:rPr>
        <w:t>33-46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